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C88" w:rsidRDefault="00531975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39B6">
        <w:rPr>
          <w:rFonts w:ascii="Times New Roman" w:eastAsia="Times New Roman" w:hAnsi="Times New Roman" w:cs="Times New Roman"/>
          <w:sz w:val="36"/>
          <w:szCs w:val="24"/>
          <w:lang w:eastAsia="pl-PL"/>
        </w:rPr>
        <w:t>3</w:t>
      </w:r>
      <w:r w:rsidRPr="001244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Pr="007539B6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Bilans fosforu w gospodarstwie rolnym</w:t>
      </w:r>
    </w:p>
    <w:p w:rsidR="003A66E1" w:rsidRDefault="003A66E1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A66E1" w:rsidRDefault="003A66E1" w:rsidP="003A6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Rolnictwo: bilans fosforu w Polsce</w:t>
      </w:r>
      <w:r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[ w tys. ton]:</w:t>
      </w:r>
    </w:p>
    <w:p w:rsidR="003A66E1" w:rsidRDefault="003A66E1" w:rsidP="003A6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Wniesienie: 276 </w:t>
      </w:r>
    </w:p>
    <w:p w:rsidR="003A66E1" w:rsidRDefault="003A66E1" w:rsidP="003A6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 nawozami mineralnymi  154</w:t>
      </w:r>
    </w:p>
    <w:p w:rsidR="003A66E1" w:rsidRDefault="003A66E1" w:rsidP="003A6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 nawozami organicznymi 114</w:t>
      </w:r>
    </w:p>
    <w:p w:rsidR="003A66E1" w:rsidRDefault="003A66E1" w:rsidP="003A6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Inne źródła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8</w:t>
      </w:r>
    </w:p>
    <w:p w:rsidR="003A66E1" w:rsidRDefault="003A66E1" w:rsidP="003A6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Wyniesienie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216</w:t>
      </w:r>
    </w:p>
    <w:p w:rsidR="003A66E1" w:rsidRDefault="003A66E1" w:rsidP="003A6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Bilans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+59,8</w:t>
      </w:r>
    </w:p>
    <w:p w:rsidR="003A66E1" w:rsidRDefault="003A66E1" w:rsidP="003A6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1 ha UR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+ 3,7 P  [8,5 kg P</w:t>
      </w:r>
      <w:r w:rsidRPr="003A66E1">
        <w:rPr>
          <w:rFonts w:ascii="Times New Roman" w:eastAsia="Times New Roman" w:hAnsi="Times New Roman" w:cs="Times New Roman"/>
          <w:sz w:val="24"/>
          <w:szCs w:val="24"/>
          <w:vertAlign w:val="subscript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3A66E1">
        <w:rPr>
          <w:rFonts w:ascii="Times New Roman" w:eastAsia="Times New Roman" w:hAnsi="Times New Roman" w:cs="Times New Roman"/>
          <w:sz w:val="24"/>
          <w:szCs w:val="24"/>
          <w:vertAlign w:val="subscript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]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3A66E1" w:rsidRDefault="003A66E1" w:rsidP="003A6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56C32" w:rsidRPr="00AD54B2" w:rsidRDefault="00156C32" w:rsidP="00156C32">
      <w:pPr>
        <w:rPr>
          <w:color w:val="0000CC"/>
        </w:rPr>
      </w:pPr>
      <w:r>
        <w:rPr>
          <w:color w:val="0000CC"/>
        </w:rPr>
        <w:t>Przedstawienie źródeł przychodu i rozchodu fosforu w gospodarstwie jak w infografice {4} te ciemniejsze strzałki</w:t>
      </w:r>
    </w:p>
    <w:p w:rsidR="00156C32" w:rsidRDefault="00156C32" w:rsidP="00156C32">
      <w:pPr>
        <w:rPr>
          <w:color w:val="0000CC"/>
        </w:rPr>
      </w:pPr>
      <w:r w:rsidRPr="00AD54B2">
        <w:rPr>
          <w:color w:val="0000CC"/>
        </w:rPr>
        <w:t>Na szkicu wejście do gospodarstwa (brama) wjeżdżają nawozy mineralne i pasze</w:t>
      </w:r>
    </w:p>
    <w:p w:rsidR="00156C32" w:rsidRDefault="00156C32" w:rsidP="00156C32">
      <w:pPr>
        <w:rPr>
          <w:color w:val="0000CC"/>
        </w:rPr>
      </w:pPr>
      <w:r>
        <w:rPr>
          <w:color w:val="0000CC"/>
        </w:rPr>
        <w:t>W gospodarstwie przedstawione schematycznie grunt rolny, wody płynące(rzeka Ew. rów) i woda gruntowa.</w:t>
      </w:r>
    </w:p>
    <w:p w:rsidR="00156C32" w:rsidRDefault="00156C32" w:rsidP="00156C32">
      <w:pPr>
        <w:rPr>
          <w:color w:val="0000CC"/>
        </w:rPr>
      </w:pPr>
      <w:r>
        <w:rPr>
          <w:color w:val="0000CC"/>
        </w:rPr>
        <w:t xml:space="preserve">Przedstawione </w:t>
      </w:r>
      <w:r w:rsidRPr="00F35CBA">
        <w:rPr>
          <w:b/>
          <w:color w:val="0000CC"/>
          <w:u w:val="single"/>
        </w:rPr>
        <w:t>wniesienie</w:t>
      </w:r>
      <w:r>
        <w:rPr>
          <w:color w:val="0000CC"/>
        </w:rPr>
        <w:t xml:space="preserve"> fosforu:</w:t>
      </w:r>
    </w:p>
    <w:p w:rsidR="00156C32" w:rsidRDefault="00156C32" w:rsidP="00156C32">
      <w:pPr>
        <w:pStyle w:val="Akapitzlist"/>
        <w:numPr>
          <w:ilvl w:val="0"/>
          <w:numId w:val="1"/>
        </w:numPr>
        <w:rPr>
          <w:color w:val="0000CC"/>
        </w:rPr>
      </w:pPr>
      <w:r w:rsidRPr="00F35CBA">
        <w:rPr>
          <w:color w:val="0000CC"/>
        </w:rPr>
        <w:t xml:space="preserve"> z nawozami mineralnymi (np. zobrazowane jako worek nawozu/ramka z tekstem „nawozy mineralne), </w:t>
      </w:r>
    </w:p>
    <w:p w:rsidR="00156C32" w:rsidRDefault="00156C32" w:rsidP="00156C32">
      <w:pPr>
        <w:pStyle w:val="Akapitzlist"/>
        <w:numPr>
          <w:ilvl w:val="0"/>
          <w:numId w:val="1"/>
        </w:numPr>
        <w:rPr>
          <w:color w:val="0000CC"/>
        </w:rPr>
      </w:pPr>
      <w:r w:rsidRPr="00F35CBA">
        <w:rPr>
          <w:color w:val="0000CC"/>
        </w:rPr>
        <w:t xml:space="preserve">naturalnymi (np. zobrazowane jako rozlewacz gnojowicy/ramka z tekstem „obornik, gnojowica, gnojówka, pomiot ptasi), </w:t>
      </w:r>
      <w:r>
        <w:rPr>
          <w:color w:val="0000CC"/>
        </w:rPr>
        <w:t xml:space="preserve">wypas - może być krowa z kupką </w:t>
      </w:r>
      <w:proofErr w:type="spellStart"/>
      <w:r>
        <w:rPr>
          <w:color w:val="0000CC"/>
        </w:rPr>
        <w:t>odchodu</w:t>
      </w:r>
      <w:proofErr w:type="spellEnd"/>
      <w:r>
        <w:rPr>
          <w:color w:val="0000CC"/>
        </w:rPr>
        <w:t xml:space="preserve"> jak w {2}</w:t>
      </w:r>
    </w:p>
    <w:p w:rsidR="00156C32" w:rsidRDefault="00156C32" w:rsidP="00156C32">
      <w:pPr>
        <w:pStyle w:val="Akapitzlist"/>
        <w:numPr>
          <w:ilvl w:val="0"/>
          <w:numId w:val="1"/>
        </w:numPr>
        <w:rPr>
          <w:color w:val="0000CC"/>
        </w:rPr>
      </w:pPr>
      <w:r w:rsidRPr="00F35CBA">
        <w:rPr>
          <w:color w:val="0000CC"/>
        </w:rPr>
        <w:t>różne nawozy organiczne (</w:t>
      </w:r>
      <w:r>
        <w:rPr>
          <w:color w:val="0000CC"/>
        </w:rPr>
        <w:t xml:space="preserve">np. </w:t>
      </w:r>
      <w:r w:rsidRPr="00F35CBA">
        <w:rPr>
          <w:color w:val="0000CC"/>
        </w:rPr>
        <w:t xml:space="preserve">tekst </w:t>
      </w:r>
      <w:proofErr w:type="spellStart"/>
      <w:r w:rsidRPr="00F35CBA">
        <w:rPr>
          <w:color w:val="0000CC"/>
        </w:rPr>
        <w:t>poferment</w:t>
      </w:r>
      <w:proofErr w:type="spellEnd"/>
      <w:r w:rsidRPr="00F35CBA">
        <w:rPr>
          <w:color w:val="0000CC"/>
        </w:rPr>
        <w:t xml:space="preserve">, </w:t>
      </w:r>
      <w:r>
        <w:rPr>
          <w:color w:val="0000CC"/>
        </w:rPr>
        <w:t xml:space="preserve">komunalne </w:t>
      </w:r>
      <w:r w:rsidRPr="00F35CBA">
        <w:rPr>
          <w:color w:val="0000CC"/>
        </w:rPr>
        <w:t>osady ściekowe</w:t>
      </w:r>
      <w:r>
        <w:rPr>
          <w:color w:val="0000CC"/>
        </w:rPr>
        <w:t>- bardzo dużo P</w:t>
      </w:r>
      <w:r w:rsidRPr="00F35CBA">
        <w:rPr>
          <w:color w:val="0000CC"/>
        </w:rPr>
        <w:t>, komposty),</w:t>
      </w:r>
    </w:p>
    <w:p w:rsidR="00156C32" w:rsidRDefault="00156C32" w:rsidP="00156C32">
      <w:pPr>
        <w:pStyle w:val="Akapitzlist"/>
        <w:numPr>
          <w:ilvl w:val="0"/>
          <w:numId w:val="1"/>
        </w:numPr>
        <w:rPr>
          <w:color w:val="0000CC"/>
        </w:rPr>
      </w:pPr>
      <w:r w:rsidRPr="00F35CBA">
        <w:rPr>
          <w:color w:val="0000CC"/>
        </w:rPr>
        <w:t xml:space="preserve"> resztkami pożniwnymi (słoma, liście)</w:t>
      </w:r>
      <w:r>
        <w:rPr>
          <w:color w:val="0000CC"/>
        </w:rPr>
        <w:t xml:space="preserve"> na powierzchni gleby</w:t>
      </w:r>
    </w:p>
    <w:p w:rsidR="00156C32" w:rsidRDefault="00156C32" w:rsidP="00156C32">
      <w:pPr>
        <w:rPr>
          <w:color w:val="0000CC"/>
        </w:rPr>
      </w:pPr>
      <w:r>
        <w:rPr>
          <w:color w:val="0000CC"/>
        </w:rPr>
        <w:t xml:space="preserve">Przedstawione </w:t>
      </w:r>
      <w:r w:rsidRPr="00F35CBA">
        <w:rPr>
          <w:b/>
          <w:color w:val="0000CC"/>
          <w:u w:val="single"/>
        </w:rPr>
        <w:t>wyniesienie</w:t>
      </w:r>
      <w:r>
        <w:rPr>
          <w:color w:val="0000CC"/>
        </w:rPr>
        <w:t xml:space="preserve"> fosforu:</w:t>
      </w:r>
    </w:p>
    <w:p w:rsidR="00156C32" w:rsidRDefault="00156C32" w:rsidP="00156C32">
      <w:pPr>
        <w:rPr>
          <w:color w:val="0000CC"/>
        </w:rPr>
      </w:pPr>
      <w:r>
        <w:rPr>
          <w:color w:val="0000CC"/>
        </w:rPr>
        <w:t>Pobranie:</w:t>
      </w:r>
    </w:p>
    <w:p w:rsidR="00156C32" w:rsidRDefault="00156C32" w:rsidP="00156C32">
      <w:pPr>
        <w:pStyle w:val="Akapitzlist"/>
        <w:numPr>
          <w:ilvl w:val="0"/>
          <w:numId w:val="1"/>
        </w:numPr>
        <w:rPr>
          <w:color w:val="0000CC"/>
        </w:rPr>
      </w:pPr>
      <w:r>
        <w:rPr>
          <w:color w:val="0000CC"/>
        </w:rPr>
        <w:t>Z plonem roślin towarowych (zboża, buraki cukrowe, warzywa etc może być tekst i obrazek np. kombajn, worki z ziarnem)</w:t>
      </w:r>
    </w:p>
    <w:p w:rsidR="00156C32" w:rsidRPr="00F35CBA" w:rsidRDefault="00156C32" w:rsidP="00156C32">
      <w:pPr>
        <w:pStyle w:val="Akapitzlist"/>
        <w:numPr>
          <w:ilvl w:val="0"/>
          <w:numId w:val="1"/>
        </w:numPr>
        <w:rPr>
          <w:color w:val="0000CC"/>
        </w:rPr>
      </w:pPr>
      <w:r>
        <w:rPr>
          <w:color w:val="0000CC"/>
        </w:rPr>
        <w:t xml:space="preserve">Z plonem roślin paszowych (np. kiszonka w balotach, beli), </w:t>
      </w:r>
    </w:p>
    <w:p w:rsidR="00156C32" w:rsidRPr="00F35CBA" w:rsidRDefault="00156C32" w:rsidP="00156C32">
      <w:pPr>
        <w:rPr>
          <w:color w:val="0000CC"/>
        </w:rPr>
      </w:pPr>
      <w:r w:rsidRPr="00F35CBA">
        <w:rPr>
          <w:color w:val="0000CC"/>
        </w:rPr>
        <w:t>Rozproszenie:</w:t>
      </w:r>
    </w:p>
    <w:p w:rsidR="00156C32" w:rsidRDefault="007539B6" w:rsidP="00156C32">
      <w:pPr>
        <w:pStyle w:val="Akapitzlist"/>
        <w:numPr>
          <w:ilvl w:val="0"/>
          <w:numId w:val="1"/>
        </w:numPr>
        <w:rPr>
          <w:color w:val="0000CC"/>
        </w:rPr>
      </w:pPr>
      <w:r>
        <w:rPr>
          <w:color w:val="0000CC"/>
        </w:rPr>
        <w:lastRenderedPageBreak/>
        <w:t>E</w:t>
      </w:r>
      <w:r w:rsidR="00156C32">
        <w:rPr>
          <w:color w:val="0000CC"/>
        </w:rPr>
        <w:t>rozja</w:t>
      </w:r>
      <w:r>
        <w:rPr>
          <w:color w:val="0000CC"/>
        </w:rPr>
        <w:t xml:space="preserve"> – zmywanie z drobinami gleby i nawozów - największe źródło strat fosforu,</w:t>
      </w:r>
      <w:r w:rsidRPr="007539B6">
        <w:rPr>
          <w:color w:val="0000CC"/>
        </w:rPr>
        <w:t xml:space="preserve"> </w:t>
      </w:r>
      <w:r>
        <w:rPr>
          <w:color w:val="0000CC"/>
        </w:rPr>
        <w:t>mycie powierzchniowe nawozów</w:t>
      </w:r>
      <w:r w:rsidR="00156C32">
        <w:rPr>
          <w:color w:val="0000CC"/>
        </w:rPr>
        <w:t xml:space="preserve"> – </w:t>
      </w:r>
      <w:r>
        <w:rPr>
          <w:color w:val="0000CC"/>
        </w:rPr>
        <w:t xml:space="preserve">gruba </w:t>
      </w:r>
      <w:r w:rsidR="00156C32">
        <w:rPr>
          <w:color w:val="0000CC"/>
        </w:rPr>
        <w:t>strzałka równoległa do powierzchni gruntu w kierunku wody</w:t>
      </w:r>
      <w:r>
        <w:rPr>
          <w:color w:val="0000CC"/>
        </w:rPr>
        <w:t xml:space="preserve"> gruba</w:t>
      </w:r>
    </w:p>
    <w:p w:rsidR="007539B6" w:rsidRDefault="007539B6" w:rsidP="007539B6">
      <w:pPr>
        <w:pStyle w:val="Akapitzlist"/>
        <w:numPr>
          <w:ilvl w:val="0"/>
          <w:numId w:val="1"/>
        </w:numPr>
        <w:rPr>
          <w:color w:val="0000CC"/>
        </w:rPr>
      </w:pPr>
      <w:r>
        <w:rPr>
          <w:color w:val="0000CC"/>
        </w:rPr>
        <w:t>Wymycie do wód gruntowych strzałka w dół do wody gruntowej strzałka bardzo cienka</w:t>
      </w:r>
    </w:p>
    <w:p w:rsidR="00156C32" w:rsidRDefault="00156C32" w:rsidP="007539B6">
      <w:pPr>
        <w:pStyle w:val="Akapitzlist"/>
        <w:rPr>
          <w:color w:val="0000CC"/>
        </w:rPr>
      </w:pPr>
    </w:p>
    <w:p w:rsidR="00156C32" w:rsidRPr="00F35CBA" w:rsidRDefault="00156C32" w:rsidP="00156C32">
      <w:pPr>
        <w:pStyle w:val="Akapitzlist"/>
        <w:numPr>
          <w:ilvl w:val="0"/>
          <w:numId w:val="1"/>
        </w:numPr>
        <w:rPr>
          <w:color w:val="0000CC"/>
        </w:rPr>
      </w:pPr>
      <w:r>
        <w:rPr>
          <w:color w:val="0000CC"/>
        </w:rPr>
        <w:t>Błędy w stosowaniu nawozów – za blisko rzeki, na zamarznięty grunt na skłonie ścieka gnojowica etc.</w:t>
      </w:r>
    </w:p>
    <w:p w:rsidR="003A66E1" w:rsidRDefault="003A66E1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A66E1" w:rsidRDefault="003A66E1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56C32" w:rsidRDefault="00C62B07">
      <w:r>
        <w:t>Saldo bilansu fosforu w Polsce według województw</w:t>
      </w:r>
      <w:r>
        <w:rPr>
          <w:rStyle w:val="Odwoanieprzypisudolnego"/>
        </w:rPr>
        <w:footnoteReference w:id="2"/>
      </w:r>
    </w:p>
    <w:p w:rsidR="00156C32" w:rsidRDefault="00156C32"/>
    <w:p w:rsidR="00156C32" w:rsidRDefault="00C62B07">
      <w:r>
        <w:rPr>
          <w:noProof/>
          <w:lang w:eastAsia="pl-PL"/>
        </w:rPr>
        <w:drawing>
          <wp:inline distT="0" distB="0" distL="0" distR="0">
            <wp:extent cx="4106545" cy="3304540"/>
            <wp:effectExtent l="19050" t="0" r="8255" b="0"/>
            <wp:docPr id="2" name="Obraz 1" descr="C:\Users\Marek\Desktop\FDPA sty 2019 praca\sald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ek\Desktop\FDPA sty 2019 praca\saldo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545" cy="330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C32" w:rsidRDefault="00156C32"/>
    <w:p w:rsidR="00156C32" w:rsidRDefault="00156C32"/>
    <w:p w:rsidR="00156C32" w:rsidRDefault="00156C32"/>
    <w:p w:rsidR="00156C32" w:rsidRDefault="00156C32"/>
    <w:p w:rsidR="00156C32" w:rsidRDefault="00156C32"/>
    <w:p w:rsidR="00156C32" w:rsidRDefault="00156C32"/>
    <w:p w:rsidR="00156C32" w:rsidRDefault="00156C32"/>
    <w:p w:rsidR="00156C32" w:rsidRDefault="00156C32"/>
    <w:p w:rsidR="00156C32" w:rsidRDefault="00156C32"/>
    <w:p w:rsidR="00156C32" w:rsidRDefault="00156C32"/>
    <w:p w:rsidR="00156C32" w:rsidRDefault="00156C32">
      <w:r>
        <w:t>{4}</w:t>
      </w:r>
    </w:p>
    <w:p w:rsidR="00AB0CF9" w:rsidRDefault="00E60C88" w:rsidP="00E60C88">
      <w:r>
        <w:rPr>
          <w:noProof/>
          <w:lang w:eastAsia="pl-PL"/>
        </w:rPr>
        <w:drawing>
          <wp:inline distT="0" distB="0" distL="0" distR="0">
            <wp:extent cx="5760720" cy="4236404"/>
            <wp:effectExtent l="19050" t="0" r="0" b="0"/>
            <wp:docPr id="1" name="Obraz 1" descr="https://www.pbl.nl/sites/default/files/imagecache/infographic_groot/cms/afbeeldingen/001s_emw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bl.nl/sites/default/files/imagecache/infographic_groot/cms/afbeeldingen/001s_emw1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36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CF9" w:rsidRDefault="00AB0CF9" w:rsidP="00AB0CF9"/>
    <w:p w:rsidR="005C6DB2" w:rsidRPr="00AB0CF9" w:rsidRDefault="00AB0CF9" w:rsidP="00AB0CF9">
      <w:r>
        <w:rPr>
          <w:noProof/>
          <w:lang w:eastAsia="pl-PL"/>
        </w:rPr>
        <w:lastRenderedPageBreak/>
        <w:drawing>
          <wp:inline distT="0" distB="0" distL="0" distR="0">
            <wp:extent cx="5093335" cy="5093335"/>
            <wp:effectExtent l="19050" t="0" r="0" b="0"/>
            <wp:docPr id="4" name="Obraz 4" descr="Podobn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dobny obra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335" cy="509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6DB2" w:rsidRPr="00AB0CF9" w:rsidSect="00F03E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2A5" w:rsidRDefault="003212A5" w:rsidP="003A66E1">
      <w:pPr>
        <w:spacing w:after="0" w:line="240" w:lineRule="auto"/>
      </w:pPr>
      <w:r>
        <w:separator/>
      </w:r>
    </w:p>
  </w:endnote>
  <w:endnote w:type="continuationSeparator" w:id="0">
    <w:p w:rsidR="003212A5" w:rsidRDefault="003212A5" w:rsidP="003A6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2A5" w:rsidRDefault="003212A5" w:rsidP="003A66E1">
      <w:pPr>
        <w:spacing w:after="0" w:line="240" w:lineRule="auto"/>
      </w:pPr>
      <w:r>
        <w:separator/>
      </w:r>
    </w:p>
  </w:footnote>
  <w:footnote w:type="continuationSeparator" w:id="0">
    <w:p w:rsidR="003212A5" w:rsidRDefault="003212A5" w:rsidP="003A66E1">
      <w:pPr>
        <w:spacing w:after="0" w:line="240" w:lineRule="auto"/>
      </w:pPr>
      <w:r>
        <w:continuationSeparator/>
      </w:r>
    </w:p>
  </w:footnote>
  <w:footnote w:id="1">
    <w:p w:rsidR="003A66E1" w:rsidRDefault="003A66E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Style w:val="Odwoanieprzypisudolnego"/>
        </w:rPr>
        <w:footnoteRef/>
      </w:r>
      <w:r>
        <w:t xml:space="preserve"> </w:t>
      </w:r>
      <w:proofErr w:type="spellStart"/>
      <w:r>
        <w:t>J.Kopiński</w:t>
      </w:r>
      <w:proofErr w:type="spellEnd"/>
      <w:r>
        <w:t xml:space="preserve">, A </w:t>
      </w:r>
      <w:proofErr w:type="spellStart"/>
      <w:r>
        <w:t>Tujaka</w:t>
      </w:r>
      <w:proofErr w:type="spellEnd"/>
      <w:r>
        <w:t xml:space="preserve">, </w:t>
      </w:r>
      <w:proofErr w:type="spellStart"/>
      <w:r>
        <w:t>Woda-środowisko-obszary</w:t>
      </w:r>
      <w:proofErr w:type="spellEnd"/>
      <w:r>
        <w:t xml:space="preserve"> wiejskie IMUZ Falenty 2009</w:t>
      </w:r>
    </w:p>
  </w:footnote>
  <w:footnote w:id="2">
    <w:p w:rsidR="00C62B07" w:rsidRDefault="00C62B07" w:rsidP="00C62B07">
      <w:pPr>
        <w:pStyle w:val="Tekstprzypisudolnego"/>
      </w:pPr>
      <w:r>
        <w:rPr>
          <w:rStyle w:val="Odwoanieprzypisudolnego"/>
        </w:rPr>
        <w:footnoteRef/>
      </w:r>
      <w:r>
        <w:t xml:space="preserve"> Wioletta </w:t>
      </w:r>
      <w:proofErr w:type="spellStart"/>
      <w:r>
        <w:t>Wrzaszcz</w:t>
      </w:r>
      <w:proofErr w:type="spellEnd"/>
      <w:r>
        <w:t xml:space="preserve">  Bilans nawożenia oraz bilans substancji organicznej gospodarstw indywidualnych Polski. </w:t>
      </w:r>
      <w:proofErr w:type="spellStart"/>
      <w:r>
        <w:t>IERiGŻ</w:t>
      </w:r>
      <w:proofErr w:type="spellEnd"/>
      <w:r>
        <w:t xml:space="preserve"> „Z badań nad rolnictwem społecznie zrównoważonym 129,  Warszawa 2009</w:t>
      </w:r>
    </w:p>
    <w:p w:rsidR="00C62B07" w:rsidRDefault="00C62B07">
      <w:pPr>
        <w:pStyle w:val="Tekstprzypisudolneg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629C5"/>
    <w:multiLevelType w:val="hybridMultilevel"/>
    <w:tmpl w:val="FD0EBD4E"/>
    <w:lvl w:ilvl="0" w:tplc="DA98AF0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1975"/>
    <w:rsid w:val="00156C32"/>
    <w:rsid w:val="003212A5"/>
    <w:rsid w:val="0038490A"/>
    <w:rsid w:val="003A66E1"/>
    <w:rsid w:val="00531975"/>
    <w:rsid w:val="005C6DB2"/>
    <w:rsid w:val="007539B6"/>
    <w:rsid w:val="007C631B"/>
    <w:rsid w:val="00975D3C"/>
    <w:rsid w:val="00AB0CF9"/>
    <w:rsid w:val="00C62B07"/>
    <w:rsid w:val="00E34274"/>
    <w:rsid w:val="00E60C88"/>
    <w:rsid w:val="00F03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3E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60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C8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66E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66E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66E1"/>
    <w:rPr>
      <w:vertAlign w:val="superscript"/>
    </w:rPr>
  </w:style>
  <w:style w:type="paragraph" w:styleId="Akapitzlist">
    <w:name w:val="List Paragraph"/>
    <w:basedOn w:val="Normalny"/>
    <w:uiPriority w:val="34"/>
    <w:qFormat/>
    <w:rsid w:val="00156C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Krysztoforski</dc:creator>
  <cp:lastModifiedBy>Marek Krysztoforski</cp:lastModifiedBy>
  <cp:revision>6</cp:revision>
  <dcterms:created xsi:type="dcterms:W3CDTF">2019-01-25T08:32:00Z</dcterms:created>
  <dcterms:modified xsi:type="dcterms:W3CDTF">2019-01-27T06:16:00Z</dcterms:modified>
</cp:coreProperties>
</file>